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5158" w14:textId="77777777" w:rsidR="00FC19D8" w:rsidRPr="00FC19D8" w:rsidRDefault="00FC19D8" w:rsidP="00FC19D8">
      <w:pPr>
        <w:pStyle w:val="Sinespaciado"/>
        <w:jc w:val="center"/>
        <w:rPr>
          <w:rFonts w:ascii="Arial" w:hAnsi="Arial" w:cs="Arial"/>
          <w:b/>
          <w:bCs/>
          <w:sz w:val="24"/>
          <w:szCs w:val="24"/>
        </w:rPr>
      </w:pPr>
      <w:r w:rsidRPr="00FC19D8">
        <w:rPr>
          <w:rFonts w:ascii="Arial" w:hAnsi="Arial" w:cs="Arial"/>
          <w:b/>
          <w:bCs/>
          <w:sz w:val="24"/>
          <w:szCs w:val="24"/>
        </w:rPr>
        <w:t>IMPULSAN ANA PATY PERALTA Y MARA LEZAMA TURISMO DEPORTIVO EN CANCÚN</w:t>
      </w:r>
    </w:p>
    <w:p w14:paraId="49E64761" w14:textId="77777777" w:rsidR="00FC19D8" w:rsidRPr="00FC19D8" w:rsidRDefault="00FC19D8" w:rsidP="00FC19D8">
      <w:pPr>
        <w:pStyle w:val="Sinespaciado"/>
        <w:jc w:val="both"/>
        <w:rPr>
          <w:rFonts w:ascii="Arial" w:hAnsi="Arial" w:cs="Arial"/>
          <w:sz w:val="24"/>
          <w:szCs w:val="24"/>
        </w:rPr>
      </w:pPr>
    </w:p>
    <w:p w14:paraId="224D26BD" w14:textId="77777777" w:rsidR="00FC19D8" w:rsidRPr="00FC19D8" w:rsidRDefault="00FC19D8" w:rsidP="00FC19D8">
      <w:pPr>
        <w:pStyle w:val="Sinespaciado"/>
        <w:jc w:val="both"/>
        <w:rPr>
          <w:rFonts w:ascii="Arial" w:hAnsi="Arial" w:cs="Arial"/>
          <w:sz w:val="24"/>
          <w:szCs w:val="24"/>
        </w:rPr>
      </w:pPr>
      <w:r w:rsidRPr="00FC19D8">
        <w:rPr>
          <w:rFonts w:ascii="Arial" w:hAnsi="Arial" w:cs="Arial"/>
          <w:b/>
          <w:bCs/>
          <w:sz w:val="24"/>
          <w:szCs w:val="24"/>
        </w:rPr>
        <w:t>Cancún, Q. R., a 16 de febrero de 2025.-</w:t>
      </w:r>
      <w:r w:rsidRPr="00FC19D8">
        <w:rPr>
          <w:rFonts w:ascii="Arial" w:hAnsi="Arial" w:cs="Arial"/>
          <w:sz w:val="24"/>
          <w:szCs w:val="24"/>
        </w:rPr>
        <w:t xml:space="preserve"> Para continuar posicionando a Cancún como ciudad </w:t>
      </w:r>
      <w:proofErr w:type="spellStart"/>
      <w:r w:rsidRPr="00FC19D8">
        <w:rPr>
          <w:rFonts w:ascii="Arial" w:hAnsi="Arial" w:cs="Arial"/>
          <w:sz w:val="24"/>
          <w:szCs w:val="24"/>
        </w:rPr>
        <w:t>multidestino</w:t>
      </w:r>
      <w:proofErr w:type="spellEnd"/>
      <w:r w:rsidRPr="00FC19D8">
        <w:rPr>
          <w:rFonts w:ascii="Arial" w:hAnsi="Arial" w:cs="Arial"/>
          <w:sz w:val="24"/>
          <w:szCs w:val="24"/>
        </w:rPr>
        <w:t xml:space="preserve"> ante los ojos del mundo, la </w:t>
      </w:r>
      <w:proofErr w:type="gramStart"/>
      <w:r w:rsidRPr="00FC19D8">
        <w:rPr>
          <w:rFonts w:ascii="Arial" w:hAnsi="Arial" w:cs="Arial"/>
          <w:sz w:val="24"/>
          <w:szCs w:val="24"/>
        </w:rPr>
        <w:t>Presidenta</w:t>
      </w:r>
      <w:proofErr w:type="gramEnd"/>
      <w:r w:rsidRPr="00FC19D8">
        <w:rPr>
          <w:rFonts w:ascii="Arial" w:hAnsi="Arial" w:cs="Arial"/>
          <w:sz w:val="24"/>
          <w:szCs w:val="24"/>
        </w:rPr>
        <w:t xml:space="preserve"> Municipal, Ana Paty Peralta y la gobernadora del estado, Mara Lezama, asistieron al partido final del Abierto de Tenis Cancún WTA 125. </w:t>
      </w:r>
    </w:p>
    <w:p w14:paraId="04D3D39E" w14:textId="77777777" w:rsidR="00FC19D8" w:rsidRPr="00FC19D8" w:rsidRDefault="00FC19D8" w:rsidP="00FC19D8">
      <w:pPr>
        <w:pStyle w:val="Sinespaciado"/>
        <w:jc w:val="both"/>
        <w:rPr>
          <w:rFonts w:ascii="Arial" w:hAnsi="Arial" w:cs="Arial"/>
          <w:sz w:val="24"/>
          <w:szCs w:val="24"/>
        </w:rPr>
      </w:pPr>
    </w:p>
    <w:p w14:paraId="4D69F54B" w14:textId="77777777" w:rsidR="00FC19D8" w:rsidRPr="00FC19D8" w:rsidRDefault="00FC19D8" w:rsidP="00FC19D8">
      <w:pPr>
        <w:pStyle w:val="Sinespaciado"/>
        <w:jc w:val="both"/>
        <w:rPr>
          <w:rFonts w:ascii="Arial" w:hAnsi="Arial" w:cs="Arial"/>
          <w:sz w:val="24"/>
          <w:szCs w:val="24"/>
        </w:rPr>
      </w:pPr>
      <w:r w:rsidRPr="00FC19D8">
        <w:rPr>
          <w:rFonts w:ascii="Arial" w:hAnsi="Arial" w:cs="Arial"/>
          <w:sz w:val="24"/>
          <w:szCs w:val="24"/>
        </w:rPr>
        <w:t xml:space="preserve">En su calidad de Anfitriona, la </w:t>
      </w:r>
      <w:proofErr w:type="gramStart"/>
      <w:r w:rsidRPr="00FC19D8">
        <w:rPr>
          <w:rFonts w:ascii="Arial" w:hAnsi="Arial" w:cs="Arial"/>
          <w:sz w:val="24"/>
          <w:szCs w:val="24"/>
        </w:rPr>
        <w:t>Alcaldesa</w:t>
      </w:r>
      <w:proofErr w:type="gramEnd"/>
      <w:r w:rsidRPr="00FC19D8">
        <w:rPr>
          <w:rFonts w:ascii="Arial" w:hAnsi="Arial" w:cs="Arial"/>
          <w:sz w:val="24"/>
          <w:szCs w:val="24"/>
        </w:rPr>
        <w:t xml:space="preserve"> expresó que la entidad está a la altura para albergar eventos deportivos de talla internacional, por lo que continuarán trabajando de la mano con la sociedad privada, con la finalidad de seguir trayendo eventos de alto nivel. Además, se mostró feliz porque el rotundo éxito de este torneo trajo una derrama económica que beneficiará a muchas familias </w:t>
      </w:r>
      <w:proofErr w:type="spellStart"/>
      <w:r w:rsidRPr="00FC19D8">
        <w:rPr>
          <w:rFonts w:ascii="Arial" w:hAnsi="Arial" w:cs="Arial"/>
          <w:sz w:val="24"/>
          <w:szCs w:val="24"/>
        </w:rPr>
        <w:t>benitojuarenses</w:t>
      </w:r>
      <w:proofErr w:type="spellEnd"/>
      <w:r w:rsidRPr="00FC19D8">
        <w:rPr>
          <w:rFonts w:ascii="Arial" w:hAnsi="Arial" w:cs="Arial"/>
          <w:sz w:val="24"/>
          <w:szCs w:val="24"/>
        </w:rPr>
        <w:t xml:space="preserve">. </w:t>
      </w:r>
    </w:p>
    <w:p w14:paraId="74F40E1E" w14:textId="77777777" w:rsidR="00FC19D8" w:rsidRPr="00FC19D8" w:rsidRDefault="00FC19D8" w:rsidP="00FC19D8">
      <w:pPr>
        <w:pStyle w:val="Sinespaciado"/>
        <w:jc w:val="both"/>
        <w:rPr>
          <w:rFonts w:ascii="Arial" w:hAnsi="Arial" w:cs="Arial"/>
          <w:sz w:val="24"/>
          <w:szCs w:val="24"/>
        </w:rPr>
      </w:pPr>
    </w:p>
    <w:p w14:paraId="51CE86DD" w14:textId="77777777" w:rsidR="00FC19D8" w:rsidRPr="00FC19D8" w:rsidRDefault="00FC19D8" w:rsidP="00FC19D8">
      <w:pPr>
        <w:pStyle w:val="Sinespaciado"/>
        <w:jc w:val="both"/>
        <w:rPr>
          <w:rFonts w:ascii="Arial" w:hAnsi="Arial" w:cs="Arial"/>
          <w:sz w:val="24"/>
          <w:szCs w:val="24"/>
        </w:rPr>
      </w:pPr>
      <w:r w:rsidRPr="00FC19D8">
        <w:rPr>
          <w:rFonts w:ascii="Arial" w:hAnsi="Arial" w:cs="Arial"/>
          <w:sz w:val="24"/>
          <w:szCs w:val="24"/>
        </w:rPr>
        <w:t xml:space="preserve">“En Quintana Roo y en Cancún le decimos sí al deporte todos los días; gracias a toda la afición que llenó este recinto para apoyar a las atletas”, destacó en entrevista. </w:t>
      </w:r>
    </w:p>
    <w:p w14:paraId="7B18B0C3" w14:textId="77777777" w:rsidR="00FC19D8" w:rsidRPr="00FC19D8" w:rsidRDefault="00FC19D8" w:rsidP="00FC19D8">
      <w:pPr>
        <w:pStyle w:val="Sinespaciado"/>
        <w:jc w:val="both"/>
        <w:rPr>
          <w:rFonts w:ascii="Arial" w:hAnsi="Arial" w:cs="Arial"/>
          <w:sz w:val="24"/>
          <w:szCs w:val="24"/>
        </w:rPr>
      </w:pPr>
    </w:p>
    <w:p w14:paraId="7D4218EE" w14:textId="77777777" w:rsidR="00FC19D8" w:rsidRPr="00FC19D8" w:rsidRDefault="00FC19D8" w:rsidP="00FC19D8">
      <w:pPr>
        <w:pStyle w:val="Sinespaciado"/>
        <w:jc w:val="both"/>
        <w:rPr>
          <w:rFonts w:ascii="Arial" w:hAnsi="Arial" w:cs="Arial"/>
          <w:sz w:val="24"/>
          <w:szCs w:val="24"/>
        </w:rPr>
      </w:pPr>
      <w:r w:rsidRPr="00FC19D8">
        <w:rPr>
          <w:rFonts w:ascii="Arial" w:hAnsi="Arial" w:cs="Arial"/>
          <w:sz w:val="24"/>
          <w:szCs w:val="24"/>
        </w:rPr>
        <w:t xml:space="preserve">Por su parte la gobernadora comentó que este es el segundo evento de talla mundial que realiza WTA en el caribe mexicano y recordó que vienen más eventos a Cancún, como el Mayan </w:t>
      </w:r>
      <w:proofErr w:type="spellStart"/>
      <w:r w:rsidRPr="00FC19D8">
        <w:rPr>
          <w:rFonts w:ascii="Arial" w:hAnsi="Arial" w:cs="Arial"/>
          <w:sz w:val="24"/>
          <w:szCs w:val="24"/>
        </w:rPr>
        <w:t>Wind</w:t>
      </w:r>
      <w:proofErr w:type="spellEnd"/>
      <w:r w:rsidRPr="00FC19D8">
        <w:rPr>
          <w:rFonts w:ascii="Arial" w:hAnsi="Arial" w:cs="Arial"/>
          <w:sz w:val="24"/>
          <w:szCs w:val="24"/>
        </w:rPr>
        <w:t xml:space="preserve"> </w:t>
      </w:r>
      <w:proofErr w:type="spellStart"/>
      <w:r w:rsidRPr="00FC19D8">
        <w:rPr>
          <w:rFonts w:ascii="Arial" w:hAnsi="Arial" w:cs="Arial"/>
          <w:sz w:val="24"/>
          <w:szCs w:val="24"/>
        </w:rPr>
        <w:t>Fest</w:t>
      </w:r>
      <w:proofErr w:type="spellEnd"/>
      <w:r w:rsidRPr="00FC19D8">
        <w:rPr>
          <w:rFonts w:ascii="Arial" w:hAnsi="Arial" w:cs="Arial"/>
          <w:sz w:val="24"/>
          <w:szCs w:val="24"/>
        </w:rPr>
        <w:t xml:space="preserve">, Copa Mundial de Futbol </w:t>
      </w:r>
      <w:proofErr w:type="spellStart"/>
      <w:r w:rsidRPr="00FC19D8">
        <w:rPr>
          <w:rFonts w:ascii="Arial" w:hAnsi="Arial" w:cs="Arial"/>
          <w:sz w:val="24"/>
          <w:szCs w:val="24"/>
        </w:rPr>
        <w:t>Socca</w:t>
      </w:r>
      <w:proofErr w:type="spellEnd"/>
      <w:r w:rsidRPr="00FC19D8">
        <w:rPr>
          <w:rFonts w:ascii="Arial" w:hAnsi="Arial" w:cs="Arial"/>
          <w:sz w:val="24"/>
          <w:szCs w:val="24"/>
        </w:rPr>
        <w:t xml:space="preserve">, Congreso de la Liga Española, Torneo de Pesca, por mencionar algunos. </w:t>
      </w:r>
    </w:p>
    <w:p w14:paraId="6BC35878" w14:textId="77777777" w:rsidR="00FC19D8" w:rsidRPr="00FC19D8" w:rsidRDefault="00FC19D8" w:rsidP="00FC19D8">
      <w:pPr>
        <w:pStyle w:val="Sinespaciado"/>
        <w:jc w:val="both"/>
        <w:rPr>
          <w:rFonts w:ascii="Arial" w:hAnsi="Arial" w:cs="Arial"/>
          <w:sz w:val="24"/>
          <w:szCs w:val="24"/>
        </w:rPr>
      </w:pPr>
    </w:p>
    <w:p w14:paraId="4025F718" w14:textId="77777777" w:rsidR="00FC19D8" w:rsidRPr="00FC19D8" w:rsidRDefault="00FC19D8" w:rsidP="00FC19D8">
      <w:pPr>
        <w:pStyle w:val="Sinespaciado"/>
        <w:jc w:val="both"/>
        <w:rPr>
          <w:rFonts w:ascii="Arial" w:hAnsi="Arial" w:cs="Arial"/>
          <w:sz w:val="24"/>
          <w:szCs w:val="24"/>
        </w:rPr>
      </w:pPr>
      <w:r w:rsidRPr="00FC19D8">
        <w:rPr>
          <w:rFonts w:ascii="Arial" w:hAnsi="Arial" w:cs="Arial"/>
          <w:sz w:val="24"/>
          <w:szCs w:val="24"/>
        </w:rPr>
        <w:t xml:space="preserve">Durante su estancia en el Estadio de Tenis del Cancún Country Club, Ana Paty Peralta y Mara Lezama, así como cientos de ciudadanos y visitantes, presenciaron grandes actuaciones de las mejores tenistas profesionales del mundo. </w:t>
      </w:r>
    </w:p>
    <w:p w14:paraId="0B85252B" w14:textId="77777777" w:rsidR="00FC19D8" w:rsidRPr="00FC19D8" w:rsidRDefault="00FC19D8" w:rsidP="00FC19D8">
      <w:pPr>
        <w:pStyle w:val="Sinespaciado"/>
        <w:jc w:val="both"/>
        <w:rPr>
          <w:rFonts w:ascii="Arial" w:hAnsi="Arial" w:cs="Arial"/>
          <w:sz w:val="24"/>
          <w:szCs w:val="24"/>
        </w:rPr>
      </w:pPr>
    </w:p>
    <w:p w14:paraId="0DEFA71C" w14:textId="4817F160" w:rsidR="00FC19D8" w:rsidRPr="00FC19D8" w:rsidRDefault="00FC19D8" w:rsidP="00FC19D8">
      <w:pPr>
        <w:pStyle w:val="Sinespaciado"/>
        <w:jc w:val="both"/>
        <w:rPr>
          <w:rFonts w:ascii="Arial" w:hAnsi="Arial" w:cs="Arial"/>
          <w:sz w:val="24"/>
          <w:szCs w:val="24"/>
        </w:rPr>
      </w:pPr>
      <w:r w:rsidRPr="00FC19D8">
        <w:rPr>
          <w:rFonts w:ascii="Arial" w:hAnsi="Arial" w:cs="Arial"/>
          <w:sz w:val="24"/>
          <w:szCs w:val="24"/>
        </w:rPr>
        <w:t>En esta noche llena de grandes emociones, las autoridades estatales, municipales y organizadores,</w:t>
      </w:r>
      <w:r>
        <w:rPr>
          <w:rFonts w:ascii="Arial" w:hAnsi="Arial" w:cs="Arial"/>
          <w:sz w:val="24"/>
          <w:szCs w:val="24"/>
        </w:rPr>
        <w:t xml:space="preserve"> </w:t>
      </w:r>
      <w:r w:rsidRPr="00FC19D8">
        <w:rPr>
          <w:rFonts w:ascii="Arial" w:hAnsi="Arial" w:cs="Arial"/>
          <w:sz w:val="24"/>
          <w:szCs w:val="24"/>
        </w:rPr>
        <w:t>premiaron a la colombiana Emiliana Arango, ganadora del Abierto de Tenis Cancún WTA 125, en la modalidad “Singles”.</w:t>
      </w:r>
    </w:p>
    <w:p w14:paraId="3DEA9166" w14:textId="77777777" w:rsidR="00FC19D8" w:rsidRPr="00FC19D8" w:rsidRDefault="00FC19D8" w:rsidP="00FC19D8">
      <w:pPr>
        <w:pStyle w:val="Sinespaciado"/>
        <w:jc w:val="both"/>
        <w:rPr>
          <w:rFonts w:ascii="Arial" w:hAnsi="Arial" w:cs="Arial"/>
          <w:sz w:val="24"/>
          <w:szCs w:val="24"/>
        </w:rPr>
      </w:pPr>
    </w:p>
    <w:p w14:paraId="46731377" w14:textId="77777777" w:rsidR="00FC19D8" w:rsidRPr="00FC19D8" w:rsidRDefault="00FC19D8" w:rsidP="00FC19D8">
      <w:pPr>
        <w:pStyle w:val="Sinespaciado"/>
        <w:jc w:val="center"/>
        <w:rPr>
          <w:rFonts w:ascii="Arial" w:hAnsi="Arial" w:cs="Arial"/>
          <w:b/>
          <w:bCs/>
          <w:sz w:val="24"/>
          <w:szCs w:val="24"/>
        </w:rPr>
      </w:pPr>
      <w:r w:rsidRPr="00FC19D8">
        <w:rPr>
          <w:rFonts w:ascii="Arial" w:hAnsi="Arial" w:cs="Arial"/>
          <w:b/>
          <w:bCs/>
          <w:sz w:val="24"/>
          <w:szCs w:val="24"/>
        </w:rPr>
        <w:t>************</w:t>
      </w:r>
    </w:p>
    <w:p w14:paraId="1864D01F" w14:textId="770BCE62" w:rsidR="00FC19D8" w:rsidRPr="00FC19D8" w:rsidRDefault="00FC19D8" w:rsidP="00FC19D8">
      <w:pPr>
        <w:pStyle w:val="Sinespaciado"/>
        <w:jc w:val="center"/>
        <w:rPr>
          <w:rFonts w:ascii="Arial" w:hAnsi="Arial" w:cs="Arial"/>
          <w:b/>
          <w:bCs/>
          <w:sz w:val="24"/>
          <w:szCs w:val="24"/>
        </w:rPr>
      </w:pPr>
      <w:r w:rsidRPr="00FC19D8">
        <w:rPr>
          <w:rFonts w:ascii="Arial" w:hAnsi="Arial" w:cs="Arial"/>
          <w:b/>
          <w:bCs/>
          <w:sz w:val="24"/>
          <w:szCs w:val="24"/>
        </w:rPr>
        <w:t>CAJA DE DATOS</w:t>
      </w:r>
    </w:p>
    <w:p w14:paraId="6E90E0F1" w14:textId="77777777" w:rsidR="00FC19D8" w:rsidRPr="00FC19D8" w:rsidRDefault="00FC19D8" w:rsidP="00FC19D8">
      <w:pPr>
        <w:pStyle w:val="Sinespaciado"/>
        <w:jc w:val="both"/>
        <w:rPr>
          <w:rFonts w:ascii="Arial" w:hAnsi="Arial" w:cs="Arial"/>
          <w:sz w:val="24"/>
          <w:szCs w:val="24"/>
        </w:rPr>
      </w:pPr>
    </w:p>
    <w:p w14:paraId="471279C8" w14:textId="77777777" w:rsidR="00FC19D8" w:rsidRPr="00FC19D8" w:rsidRDefault="00FC19D8" w:rsidP="00FC19D8">
      <w:pPr>
        <w:pStyle w:val="Sinespaciado"/>
        <w:jc w:val="both"/>
        <w:rPr>
          <w:rFonts w:ascii="Arial" w:hAnsi="Arial" w:cs="Arial"/>
          <w:sz w:val="24"/>
          <w:szCs w:val="24"/>
        </w:rPr>
      </w:pPr>
      <w:r w:rsidRPr="00FC19D8">
        <w:rPr>
          <w:rFonts w:ascii="Arial" w:hAnsi="Arial" w:cs="Arial"/>
          <w:b/>
          <w:bCs/>
          <w:sz w:val="24"/>
          <w:szCs w:val="24"/>
        </w:rPr>
        <w:t>Ganadoras en la modalidad “Dobles”:</w:t>
      </w:r>
      <w:r w:rsidRPr="00FC19D8">
        <w:rPr>
          <w:rFonts w:ascii="Arial" w:hAnsi="Arial" w:cs="Arial"/>
          <w:sz w:val="24"/>
          <w:szCs w:val="24"/>
        </w:rPr>
        <w:t xml:space="preserve"> Maya </w:t>
      </w:r>
      <w:proofErr w:type="spellStart"/>
      <w:r w:rsidRPr="00FC19D8">
        <w:rPr>
          <w:rFonts w:ascii="Arial" w:hAnsi="Arial" w:cs="Arial"/>
          <w:sz w:val="24"/>
          <w:szCs w:val="24"/>
        </w:rPr>
        <w:t>Joint</w:t>
      </w:r>
      <w:proofErr w:type="spellEnd"/>
      <w:r w:rsidRPr="00FC19D8">
        <w:rPr>
          <w:rFonts w:ascii="Arial" w:hAnsi="Arial" w:cs="Arial"/>
          <w:sz w:val="24"/>
          <w:szCs w:val="24"/>
        </w:rPr>
        <w:t xml:space="preserve"> y </w:t>
      </w:r>
      <w:proofErr w:type="spellStart"/>
      <w:r w:rsidRPr="00FC19D8">
        <w:rPr>
          <w:rFonts w:ascii="Arial" w:hAnsi="Arial" w:cs="Arial"/>
          <w:sz w:val="24"/>
          <w:szCs w:val="24"/>
        </w:rPr>
        <w:t>Taylah</w:t>
      </w:r>
      <w:proofErr w:type="spellEnd"/>
      <w:r w:rsidRPr="00FC19D8">
        <w:rPr>
          <w:rFonts w:ascii="Arial" w:hAnsi="Arial" w:cs="Arial"/>
          <w:sz w:val="24"/>
          <w:szCs w:val="24"/>
        </w:rPr>
        <w:t xml:space="preserve"> Preston de Australia</w:t>
      </w:r>
    </w:p>
    <w:p w14:paraId="2AD6CDCA" w14:textId="77777777" w:rsidR="00FC19D8" w:rsidRPr="00FC19D8" w:rsidRDefault="00FC19D8" w:rsidP="00FC19D8">
      <w:pPr>
        <w:pStyle w:val="Sinespaciado"/>
        <w:jc w:val="both"/>
        <w:rPr>
          <w:rFonts w:ascii="Arial" w:hAnsi="Arial" w:cs="Arial"/>
          <w:sz w:val="24"/>
          <w:szCs w:val="24"/>
        </w:rPr>
      </w:pPr>
    </w:p>
    <w:p w14:paraId="511F86CA" w14:textId="0DA199F3" w:rsidR="00EA4E3C" w:rsidRPr="005D1248" w:rsidRDefault="00FC19D8" w:rsidP="00FC19D8">
      <w:pPr>
        <w:pStyle w:val="Sinespaciado"/>
        <w:jc w:val="both"/>
        <w:rPr>
          <w:rFonts w:ascii="Arial" w:hAnsi="Arial" w:cs="Arial"/>
          <w:sz w:val="24"/>
          <w:szCs w:val="24"/>
        </w:rPr>
      </w:pPr>
      <w:r w:rsidRPr="00FC19D8">
        <w:rPr>
          <w:rFonts w:ascii="Arial" w:hAnsi="Arial" w:cs="Arial"/>
          <w:b/>
          <w:bCs/>
          <w:sz w:val="24"/>
          <w:szCs w:val="24"/>
        </w:rPr>
        <w:t xml:space="preserve">Hecho: </w:t>
      </w:r>
      <w:r w:rsidRPr="00FC19D8">
        <w:rPr>
          <w:rFonts w:ascii="Arial" w:hAnsi="Arial" w:cs="Arial"/>
          <w:sz w:val="24"/>
          <w:szCs w:val="24"/>
        </w:rPr>
        <w:t>Del 09 al 15 de febrero, la ciudad fue sede de este torneo internacional de tenis.</w:t>
      </w:r>
    </w:p>
    <w:sectPr w:rsidR="00EA4E3C" w:rsidRPr="005D124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E18CE" w14:textId="77777777" w:rsidR="00AD536F" w:rsidRDefault="00AD536F" w:rsidP="0092028B">
      <w:r>
        <w:separator/>
      </w:r>
    </w:p>
  </w:endnote>
  <w:endnote w:type="continuationSeparator" w:id="0">
    <w:p w14:paraId="473241EB" w14:textId="77777777" w:rsidR="00AD536F" w:rsidRDefault="00AD536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51AE" w14:textId="77777777" w:rsidR="00AD536F" w:rsidRDefault="00AD536F" w:rsidP="0092028B">
      <w:r>
        <w:separator/>
      </w:r>
    </w:p>
  </w:footnote>
  <w:footnote w:type="continuationSeparator" w:id="0">
    <w:p w14:paraId="7382D067" w14:textId="77777777" w:rsidR="00AD536F" w:rsidRDefault="00AD536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CE6C6B3"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E1044">
                            <w:rPr>
                              <w:rFonts w:cstheme="minorHAnsi"/>
                              <w:b/>
                              <w:bCs/>
                              <w:lang w:val="es-ES"/>
                            </w:rPr>
                            <w:t>5</w:t>
                          </w:r>
                          <w:r w:rsidR="00FC19D8">
                            <w:rPr>
                              <w:rFonts w:cstheme="minorHAnsi"/>
                              <w:b/>
                              <w:bCs/>
                              <w:lang w:val="es-ES"/>
                            </w:rPr>
                            <w:t>10</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CE6C6B3"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E1044">
                      <w:rPr>
                        <w:rFonts w:cstheme="minorHAnsi"/>
                        <w:b/>
                        <w:bCs/>
                        <w:lang w:val="es-ES"/>
                      </w:rPr>
                      <w:t>5</w:t>
                    </w:r>
                    <w:r w:rsidR="00FC19D8">
                      <w:rPr>
                        <w:rFonts w:cstheme="minorHAnsi"/>
                        <w:b/>
                        <w:bCs/>
                        <w:lang w:val="es-ES"/>
                      </w:rPr>
                      <w:t>10</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A6C"/>
    <w:multiLevelType w:val="hybridMultilevel"/>
    <w:tmpl w:val="4204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038322">
    <w:abstractNumId w:val="5"/>
  </w:num>
  <w:num w:numId="2" w16cid:durableId="1204904627">
    <w:abstractNumId w:val="10"/>
  </w:num>
  <w:num w:numId="3" w16cid:durableId="499278164">
    <w:abstractNumId w:val="1"/>
  </w:num>
  <w:num w:numId="4" w16cid:durableId="833226009">
    <w:abstractNumId w:val="6"/>
  </w:num>
  <w:num w:numId="5" w16cid:durableId="135881816">
    <w:abstractNumId w:val="3"/>
  </w:num>
  <w:num w:numId="6" w16cid:durableId="28266201">
    <w:abstractNumId w:val="7"/>
  </w:num>
  <w:num w:numId="7" w16cid:durableId="1337804467">
    <w:abstractNumId w:val="8"/>
  </w:num>
  <w:num w:numId="8" w16cid:durableId="283266905">
    <w:abstractNumId w:val="4"/>
  </w:num>
  <w:num w:numId="9" w16cid:durableId="756365889">
    <w:abstractNumId w:val="9"/>
  </w:num>
  <w:num w:numId="10" w16cid:durableId="932595392">
    <w:abstractNumId w:val="2"/>
  </w:num>
  <w:num w:numId="11" w16cid:durableId="205418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8B"/>
    <w:rsid w:val="000463A8"/>
    <w:rsid w:val="000467BF"/>
    <w:rsid w:val="0005079F"/>
    <w:rsid w:val="00057F2C"/>
    <w:rsid w:val="000631D8"/>
    <w:rsid w:val="000A195A"/>
    <w:rsid w:val="000C2B60"/>
    <w:rsid w:val="000D026F"/>
    <w:rsid w:val="001371A8"/>
    <w:rsid w:val="001654D5"/>
    <w:rsid w:val="00182BD0"/>
    <w:rsid w:val="001D6512"/>
    <w:rsid w:val="001E435C"/>
    <w:rsid w:val="001F5DED"/>
    <w:rsid w:val="00227552"/>
    <w:rsid w:val="002543D1"/>
    <w:rsid w:val="00276DF4"/>
    <w:rsid w:val="002775DF"/>
    <w:rsid w:val="002A2D0E"/>
    <w:rsid w:val="002B070C"/>
    <w:rsid w:val="002C5397"/>
    <w:rsid w:val="002E41AA"/>
    <w:rsid w:val="002F0C8B"/>
    <w:rsid w:val="00303DED"/>
    <w:rsid w:val="00315578"/>
    <w:rsid w:val="00321334"/>
    <w:rsid w:val="00371B28"/>
    <w:rsid w:val="003B1CE1"/>
    <w:rsid w:val="003C20CC"/>
    <w:rsid w:val="003D0AFF"/>
    <w:rsid w:val="00416DC1"/>
    <w:rsid w:val="00420163"/>
    <w:rsid w:val="00476207"/>
    <w:rsid w:val="004B3DFD"/>
    <w:rsid w:val="004C19D1"/>
    <w:rsid w:val="004C5803"/>
    <w:rsid w:val="004C67EE"/>
    <w:rsid w:val="004C72EF"/>
    <w:rsid w:val="004D2043"/>
    <w:rsid w:val="004F4116"/>
    <w:rsid w:val="005369D7"/>
    <w:rsid w:val="00543568"/>
    <w:rsid w:val="0055601F"/>
    <w:rsid w:val="005900C6"/>
    <w:rsid w:val="005A721C"/>
    <w:rsid w:val="005C20CF"/>
    <w:rsid w:val="005D1248"/>
    <w:rsid w:val="005E5316"/>
    <w:rsid w:val="0060779E"/>
    <w:rsid w:val="0061503E"/>
    <w:rsid w:val="00623247"/>
    <w:rsid w:val="0063115D"/>
    <w:rsid w:val="00643D08"/>
    <w:rsid w:val="00661B9E"/>
    <w:rsid w:val="00677A62"/>
    <w:rsid w:val="0069177B"/>
    <w:rsid w:val="006A76FD"/>
    <w:rsid w:val="006B0971"/>
    <w:rsid w:val="006C5BA1"/>
    <w:rsid w:val="00703930"/>
    <w:rsid w:val="00704C8C"/>
    <w:rsid w:val="0071335C"/>
    <w:rsid w:val="00772BA1"/>
    <w:rsid w:val="007B6008"/>
    <w:rsid w:val="007B65EE"/>
    <w:rsid w:val="007B7D35"/>
    <w:rsid w:val="007D1B2A"/>
    <w:rsid w:val="00814EC3"/>
    <w:rsid w:val="0084004F"/>
    <w:rsid w:val="00861A80"/>
    <w:rsid w:val="0088559A"/>
    <w:rsid w:val="008A1DAE"/>
    <w:rsid w:val="008A348D"/>
    <w:rsid w:val="008F48CB"/>
    <w:rsid w:val="008F70CC"/>
    <w:rsid w:val="00917D33"/>
    <w:rsid w:val="0092028B"/>
    <w:rsid w:val="009221E9"/>
    <w:rsid w:val="0092524D"/>
    <w:rsid w:val="00930314"/>
    <w:rsid w:val="00963692"/>
    <w:rsid w:val="0099126D"/>
    <w:rsid w:val="00997D3F"/>
    <w:rsid w:val="009B1BBC"/>
    <w:rsid w:val="009B2E6A"/>
    <w:rsid w:val="009B4510"/>
    <w:rsid w:val="00A3792F"/>
    <w:rsid w:val="00AB4EA0"/>
    <w:rsid w:val="00AD536F"/>
    <w:rsid w:val="00AE1044"/>
    <w:rsid w:val="00AF2C2D"/>
    <w:rsid w:val="00B01448"/>
    <w:rsid w:val="00B132CE"/>
    <w:rsid w:val="00B26656"/>
    <w:rsid w:val="00B67E28"/>
    <w:rsid w:val="00B7369B"/>
    <w:rsid w:val="00B82A1A"/>
    <w:rsid w:val="00BA5589"/>
    <w:rsid w:val="00BD134E"/>
    <w:rsid w:val="00BD5728"/>
    <w:rsid w:val="00BE1C78"/>
    <w:rsid w:val="00BE74D0"/>
    <w:rsid w:val="00BF6405"/>
    <w:rsid w:val="00C54264"/>
    <w:rsid w:val="00C72AC7"/>
    <w:rsid w:val="00C80D05"/>
    <w:rsid w:val="00C91A3E"/>
    <w:rsid w:val="00CC62D8"/>
    <w:rsid w:val="00D23899"/>
    <w:rsid w:val="00D40A15"/>
    <w:rsid w:val="00DA3718"/>
    <w:rsid w:val="00DB3D5F"/>
    <w:rsid w:val="00DC077B"/>
    <w:rsid w:val="00DD41B8"/>
    <w:rsid w:val="00E102B4"/>
    <w:rsid w:val="00E22C4E"/>
    <w:rsid w:val="00E90C7C"/>
    <w:rsid w:val="00EA339E"/>
    <w:rsid w:val="00EA4E3C"/>
    <w:rsid w:val="00EC2741"/>
    <w:rsid w:val="00ED2113"/>
    <w:rsid w:val="00EF0725"/>
    <w:rsid w:val="00EF544A"/>
    <w:rsid w:val="00F122AC"/>
    <w:rsid w:val="00F219D9"/>
    <w:rsid w:val="00F636D5"/>
    <w:rsid w:val="00FA0576"/>
    <w:rsid w:val="00FC19D8"/>
    <w:rsid w:val="00FE2358"/>
    <w:rsid w:val="00FE60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2025-02-16T15:53:00Z</dcterms:created>
  <dcterms:modified xsi:type="dcterms:W3CDTF">2025-02-16T15:53:00Z</dcterms:modified>
</cp:coreProperties>
</file>